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C2CF" w14:textId="50AC5B6D" w:rsidR="003F2AAA" w:rsidRPr="004C314A" w:rsidRDefault="004C314A" w:rsidP="004C314A">
      <w:pPr>
        <w:pStyle w:val="Header"/>
        <w:tabs>
          <w:tab w:val="left" w:pos="8100"/>
        </w:tabs>
        <w:spacing w:line="240" w:lineRule="auto"/>
        <w:jc w:val="center"/>
        <w:rPr>
          <w:sz w:val="16"/>
          <w:szCs w:val="18"/>
          <w:lang w:val="es-419"/>
        </w:rPr>
      </w:pPr>
      <w:r w:rsidRPr="004C314A">
        <w:rPr>
          <w:rFonts w:ascii="Arial Black" w:hAnsi="Arial Black" w:cs="Times New Roman"/>
          <w:sz w:val="20"/>
          <w:lang w:val="es-419" w:eastAsia="en-US"/>
        </w:rPr>
        <w:t>Autoidentificación voluntaria del estado de veterano "protegido"</w:t>
      </w:r>
    </w:p>
    <w:p w14:paraId="42B4DCC8" w14:textId="1ADC2CA7" w:rsidR="003F2AAA" w:rsidRPr="00D92411" w:rsidRDefault="003F2AAA" w:rsidP="003F2AAA">
      <w:pPr>
        <w:pStyle w:val="Header"/>
        <w:tabs>
          <w:tab w:val="left" w:pos="8100"/>
        </w:tabs>
        <w:spacing w:line="240" w:lineRule="auto"/>
        <w:rPr>
          <w:noProof/>
          <w:sz w:val="16"/>
          <w:szCs w:val="18"/>
          <w:lang w:val="en-US"/>
        </w:rPr>
      </w:pPr>
      <w:r w:rsidRPr="00D92411">
        <w:rPr>
          <w:sz w:val="16"/>
          <w:szCs w:val="18"/>
        </w:rPr>
        <w:t xml:space="preserve">Expires </w:t>
      </w:r>
      <w:r>
        <w:rPr>
          <w:sz w:val="16"/>
          <w:szCs w:val="18"/>
          <w:lang w:val="en-US"/>
        </w:rPr>
        <w:t>05/31/2023</w:t>
      </w:r>
    </w:p>
    <w:p w14:paraId="2F86ABEA" w14:textId="77777777" w:rsidR="003F2AAA" w:rsidRPr="00D92411" w:rsidRDefault="003F2AAA" w:rsidP="003F2AAA">
      <w:pPr>
        <w:pStyle w:val="Header"/>
        <w:spacing w:line="240" w:lineRule="auto"/>
        <w:jc w:val="right"/>
        <w:rPr>
          <w:noProof/>
          <w:sz w:val="16"/>
          <w:szCs w:val="18"/>
        </w:rPr>
      </w:pPr>
    </w:p>
    <w:p w14:paraId="01059E45" w14:textId="00625625" w:rsidR="003F2AAA" w:rsidRPr="004C314A" w:rsidRDefault="003F2AAA" w:rsidP="003F2AAA">
      <w:pPr>
        <w:pStyle w:val="Header"/>
        <w:tabs>
          <w:tab w:val="left" w:pos="5760"/>
          <w:tab w:val="left" w:pos="6480"/>
        </w:tabs>
        <w:spacing w:line="240" w:lineRule="auto"/>
        <w:rPr>
          <w:sz w:val="20"/>
          <w:u w:val="single"/>
          <w:lang w:val="es-419"/>
        </w:rPr>
      </w:pPr>
      <w:r w:rsidRPr="004C314A">
        <w:rPr>
          <w:sz w:val="20"/>
          <w:lang w:val="es-419"/>
        </w:rPr>
        <w:t>N</w:t>
      </w:r>
      <w:r w:rsidR="004C314A" w:rsidRPr="004C314A">
        <w:rPr>
          <w:sz w:val="20"/>
          <w:lang w:val="es-419"/>
        </w:rPr>
        <w:t>ombre</w:t>
      </w:r>
      <w:r w:rsidRPr="004C314A">
        <w:rPr>
          <w:sz w:val="20"/>
          <w:lang w:val="es-419"/>
        </w:rPr>
        <w:t xml:space="preserve">:   </w:t>
      </w:r>
      <w:r w:rsidRPr="004C314A">
        <w:rPr>
          <w:sz w:val="20"/>
          <w:u w:val="single"/>
          <w:lang w:val="es-419"/>
        </w:rPr>
        <w:tab/>
      </w:r>
    </w:p>
    <w:p w14:paraId="5C7DFFE1" w14:textId="26780752" w:rsidR="003F2AAA" w:rsidRPr="004C314A" w:rsidRDefault="003F2AAA" w:rsidP="003F2AAA">
      <w:pPr>
        <w:pStyle w:val="Header"/>
        <w:tabs>
          <w:tab w:val="left" w:pos="5760"/>
          <w:tab w:val="left" w:pos="6480"/>
        </w:tabs>
        <w:spacing w:line="240" w:lineRule="auto"/>
        <w:rPr>
          <w:sz w:val="20"/>
          <w:lang w:val="es-419"/>
        </w:rPr>
      </w:pPr>
      <w:r w:rsidRPr="004C314A">
        <w:rPr>
          <w:sz w:val="20"/>
          <w:lang w:val="es-419"/>
        </w:rPr>
        <w:tab/>
      </w:r>
      <w:r w:rsidRPr="004C314A">
        <w:rPr>
          <w:sz w:val="20"/>
          <w:lang w:val="es-419"/>
        </w:rPr>
        <w:tab/>
      </w:r>
      <w:r w:rsidR="004C314A" w:rsidRPr="004C314A">
        <w:rPr>
          <w:sz w:val="20"/>
          <w:lang w:val="es-419"/>
        </w:rPr>
        <w:t>Fecha</w:t>
      </w:r>
      <w:r w:rsidRPr="004C314A">
        <w:rPr>
          <w:sz w:val="20"/>
          <w:lang w:val="es-419"/>
        </w:rPr>
        <w:t xml:space="preserve">:  </w:t>
      </w:r>
      <w:r w:rsidRPr="004C314A">
        <w:rPr>
          <w:sz w:val="20"/>
          <w:u w:val="single"/>
          <w:lang w:val="es-419"/>
        </w:rPr>
        <w:tab/>
      </w:r>
      <w:r w:rsidRPr="004C314A">
        <w:rPr>
          <w:sz w:val="20"/>
          <w:u w:val="single"/>
          <w:lang w:val="es-419"/>
        </w:rPr>
        <w:tab/>
      </w:r>
    </w:p>
    <w:p w14:paraId="68CE4CB4" w14:textId="3C8C7D70" w:rsidR="003F2AAA" w:rsidRPr="004C314A" w:rsidRDefault="003F2AAA" w:rsidP="003F2AAA">
      <w:pPr>
        <w:pStyle w:val="Header"/>
        <w:spacing w:line="240" w:lineRule="auto"/>
        <w:rPr>
          <w:sz w:val="20"/>
          <w:lang w:val="es-419"/>
        </w:rPr>
      </w:pPr>
      <w:r w:rsidRPr="004C314A">
        <w:rPr>
          <w:sz w:val="20"/>
          <w:lang w:val="es-419"/>
        </w:rPr>
        <w:t xml:space="preserve"> ID</w:t>
      </w:r>
      <w:r w:rsidR="004C314A" w:rsidRPr="004C314A">
        <w:rPr>
          <w:sz w:val="20"/>
          <w:lang w:val="es-419"/>
        </w:rPr>
        <w:t xml:space="preserve"> de Empleado</w:t>
      </w:r>
      <w:r w:rsidRPr="004C314A">
        <w:rPr>
          <w:sz w:val="20"/>
          <w:lang w:val="es-419"/>
        </w:rPr>
        <w:t xml:space="preserve">:   </w:t>
      </w:r>
      <w:r w:rsidRPr="004C314A">
        <w:rPr>
          <w:sz w:val="20"/>
          <w:u w:val="single"/>
          <w:lang w:val="es-419"/>
        </w:rPr>
        <w:tab/>
      </w:r>
    </w:p>
    <w:p w14:paraId="4D6179CB" w14:textId="1B561D94" w:rsidR="003F2AAA" w:rsidRPr="00D92411" w:rsidRDefault="003F2AAA" w:rsidP="003F2AAA">
      <w:pPr>
        <w:pStyle w:val="Header"/>
        <w:spacing w:line="240" w:lineRule="auto"/>
        <w:ind w:left="2160"/>
        <w:rPr>
          <w:sz w:val="20"/>
          <w:lang w:val="en-US"/>
        </w:rPr>
      </w:pPr>
      <w:r w:rsidRPr="00D92411">
        <w:rPr>
          <w:sz w:val="20"/>
          <w:lang w:val="en-US"/>
        </w:rPr>
        <w:t>(</w:t>
      </w:r>
      <w:r w:rsidR="004C314A">
        <w:rPr>
          <w:sz w:val="20"/>
          <w:lang w:val="en-US"/>
        </w:rPr>
        <w:t>Si Applica</w:t>
      </w:r>
      <w:r w:rsidRPr="00D92411">
        <w:rPr>
          <w:sz w:val="20"/>
          <w:lang w:val="en-US"/>
        </w:rPr>
        <w:t>)</w:t>
      </w:r>
    </w:p>
    <w:p w14:paraId="2F8A49DF" w14:textId="77777777" w:rsidR="003F2AAA" w:rsidRPr="00D92411" w:rsidRDefault="003F2AAA" w:rsidP="003F2AAA">
      <w:pPr>
        <w:pStyle w:val="Header"/>
        <w:spacing w:line="240" w:lineRule="auto"/>
        <w:rPr>
          <w:sz w:val="20"/>
          <w:lang w:val="en-US"/>
        </w:rPr>
      </w:pPr>
    </w:p>
    <w:tbl>
      <w:tblPr>
        <w:tblW w:w="107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85"/>
      </w:tblGrid>
      <w:tr w:rsidR="003F2AAA" w:rsidRPr="004C314A" w14:paraId="3AA3AC58" w14:textId="77777777" w:rsidTr="0048157C">
        <w:trPr>
          <w:trHeight w:val="240"/>
        </w:trPr>
        <w:tc>
          <w:tcPr>
            <w:tcW w:w="10785" w:type="dxa"/>
          </w:tcPr>
          <w:p w14:paraId="6740C3C8" w14:textId="4F60F9A0" w:rsidR="003F2AAA" w:rsidRPr="004C314A" w:rsidRDefault="004C314A" w:rsidP="00940586">
            <w:pPr>
              <w:pStyle w:val="Heading1"/>
              <w:spacing w:line="240" w:lineRule="auto"/>
              <w:rPr>
                <w:sz w:val="20"/>
                <w:lang w:val="es-419"/>
              </w:rPr>
            </w:pPr>
            <w:r w:rsidRPr="004C314A">
              <w:rPr>
                <w:sz w:val="20"/>
                <w:lang w:val="es-419"/>
              </w:rPr>
              <w:t>¿Por qué se le pide que complete este formulario?</w:t>
            </w:r>
          </w:p>
        </w:tc>
      </w:tr>
    </w:tbl>
    <w:p w14:paraId="341779E5" w14:textId="77777777" w:rsidR="003F2AAA" w:rsidRPr="004C314A" w:rsidRDefault="003F2AAA" w:rsidP="003F2AAA">
      <w:pPr>
        <w:spacing w:line="240" w:lineRule="auto"/>
        <w:rPr>
          <w:sz w:val="20"/>
          <w:lang w:val="es-419"/>
        </w:rPr>
      </w:pPr>
    </w:p>
    <w:p w14:paraId="36732253" w14:textId="0FB6481F" w:rsidR="004C314A" w:rsidRPr="0048127B" w:rsidRDefault="004C314A" w:rsidP="003F2AAA">
      <w:pPr>
        <w:shd w:val="clear" w:color="auto" w:fill="FFFFFF"/>
        <w:autoSpaceDE/>
        <w:autoSpaceDN/>
        <w:adjustRightInd/>
        <w:spacing w:after="240" w:line="240" w:lineRule="auto"/>
        <w:outlineLvl w:val="9"/>
        <w:rPr>
          <w:rFonts w:eastAsia="Times New Roman"/>
          <w:color w:val="212121"/>
          <w:sz w:val="20"/>
          <w:szCs w:val="20"/>
          <w:lang w:val="es-419"/>
        </w:rPr>
      </w:pPr>
      <w:r w:rsidRPr="0048127B">
        <w:rPr>
          <w:rFonts w:eastAsia="Times New Roman"/>
          <w:color w:val="212121"/>
          <w:sz w:val="20"/>
          <w:szCs w:val="20"/>
          <w:lang w:val="es-419"/>
        </w:rPr>
        <w:t>Este empleador es un contratista del gobierno sujeto a la Ley de asistencia para el reajuste de los veteranos de la era de Vietnam de 1974, modificada por la Ley de trabajos para veteranos de 2002, 38 U.S.C. 4212 (VEVRAA). VEVRAA requiere que los contratistas del gobierno tomen medidas afirmativas para emplear y avanzar en el empleo de veteranos protegidos. Para ayudarnos a medir la efectividad de nuestros esfuerzos de divulgación y reclutamiento de veteranos, le pedimos que nos diga si es un veterano cubierto por VEVRAA. Completar este formulario es completamente voluntario, pero esperamos que lo complete. Cualquier respuesta que dé se mantendrá confidencial y no se utilizará en su contra de ninguna manera.</w:t>
      </w:r>
    </w:p>
    <w:p w14:paraId="09D9121A" w14:textId="39377422" w:rsidR="003F2AAA" w:rsidRPr="0048127B" w:rsidRDefault="004C314A" w:rsidP="003F2AAA">
      <w:pPr>
        <w:shd w:val="clear" w:color="auto" w:fill="FFFFFF"/>
        <w:autoSpaceDE/>
        <w:autoSpaceDN/>
        <w:adjustRightInd/>
        <w:spacing w:after="240" w:line="240" w:lineRule="auto"/>
        <w:outlineLvl w:val="9"/>
        <w:rPr>
          <w:rFonts w:eastAsia="Times New Roman"/>
          <w:color w:val="212121"/>
          <w:sz w:val="20"/>
          <w:szCs w:val="20"/>
          <w:lang w:val="es-419"/>
        </w:rPr>
      </w:pPr>
      <w:r w:rsidRPr="0048127B">
        <w:rPr>
          <w:rFonts w:eastAsia="Times New Roman"/>
          <w:color w:val="212121"/>
          <w:sz w:val="20"/>
          <w:szCs w:val="20"/>
          <w:lang w:val="es-419"/>
        </w:rPr>
        <w:t xml:space="preserve">Para obtener más información sobre este formulario o las obligaciones de empleo igualitario de los contratistas federales, visite el sitio web de la Oficina de Programas de Cumplimiento de Contratos Federales (OFCCP, por sus siglas en inglés) del Departamento de Trabajo de EE. UU. en </w:t>
      </w:r>
      <w:hyperlink r:id="rId7" w:history="1">
        <w:r w:rsidRPr="0048127B">
          <w:rPr>
            <w:rStyle w:val="Hyperlink"/>
            <w:rFonts w:eastAsia="Times New Roman"/>
            <w:sz w:val="20"/>
            <w:szCs w:val="20"/>
            <w:lang w:val="es-419"/>
          </w:rPr>
          <w:t>www.dol.gov/ofccp</w:t>
        </w:r>
      </w:hyperlink>
      <w:r w:rsidRPr="0048127B">
        <w:rPr>
          <w:rFonts w:eastAsia="Times New Roman"/>
          <w:color w:val="212121"/>
          <w:sz w:val="20"/>
          <w:szCs w:val="20"/>
          <w:lang w:val="es-419"/>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3F2AAA" w:rsidRPr="004C314A" w14:paraId="53C55ACB" w14:textId="77777777" w:rsidTr="00940586">
        <w:trPr>
          <w:trHeight w:val="357"/>
        </w:trPr>
        <w:tc>
          <w:tcPr>
            <w:tcW w:w="11016" w:type="dxa"/>
            <w:shd w:val="clear" w:color="auto" w:fill="auto"/>
          </w:tcPr>
          <w:p w14:paraId="67982B63" w14:textId="4F78CCCC" w:rsidR="003F2AAA" w:rsidRPr="004C314A" w:rsidRDefault="004C314A" w:rsidP="00940586">
            <w:pPr>
              <w:pStyle w:val="Heading1"/>
              <w:spacing w:line="240" w:lineRule="auto"/>
              <w:rPr>
                <w:sz w:val="20"/>
                <w:lang w:val="es-419"/>
              </w:rPr>
            </w:pPr>
            <w:r w:rsidRPr="004C314A">
              <w:rPr>
                <w:sz w:val="20"/>
                <w:lang w:val="es-419"/>
              </w:rPr>
              <w:t>¿Cómo saber si eres un veterano</w:t>
            </w:r>
            <w:r>
              <w:rPr>
                <w:sz w:val="20"/>
                <w:lang w:val="es-419"/>
              </w:rPr>
              <w:t>/a</w:t>
            </w:r>
            <w:r w:rsidRPr="004C314A">
              <w:rPr>
                <w:sz w:val="20"/>
                <w:lang w:val="es-419"/>
              </w:rPr>
              <w:t xml:space="preserve"> protegido</w:t>
            </w:r>
            <w:r>
              <w:rPr>
                <w:sz w:val="20"/>
                <w:lang w:val="es-419"/>
              </w:rPr>
              <w:t>/a</w:t>
            </w:r>
            <w:r w:rsidRPr="004C314A">
              <w:rPr>
                <w:sz w:val="20"/>
                <w:lang w:val="es-419"/>
              </w:rPr>
              <w:t xml:space="preserve"> por VEVRAA?</w:t>
            </w:r>
          </w:p>
        </w:tc>
      </w:tr>
    </w:tbl>
    <w:p w14:paraId="5538F1D1" w14:textId="77777777" w:rsidR="003F2AAA" w:rsidRPr="004C314A" w:rsidRDefault="003F2AAA" w:rsidP="003F2AAA">
      <w:pPr>
        <w:spacing w:line="240" w:lineRule="auto"/>
        <w:rPr>
          <w:sz w:val="20"/>
          <w:lang w:val="es-419"/>
        </w:rPr>
      </w:pPr>
    </w:p>
    <w:p w14:paraId="53E7891C" w14:textId="77777777" w:rsidR="004C314A" w:rsidRPr="0048127B" w:rsidRDefault="004C314A" w:rsidP="003F2AAA">
      <w:pPr>
        <w:shd w:val="clear" w:color="auto" w:fill="FFFFFF"/>
        <w:autoSpaceDE/>
        <w:autoSpaceDN/>
        <w:adjustRightInd/>
        <w:spacing w:after="240" w:line="240" w:lineRule="auto"/>
        <w:outlineLvl w:val="9"/>
        <w:rPr>
          <w:rFonts w:eastAsia="Times New Roman"/>
          <w:color w:val="212121"/>
          <w:sz w:val="20"/>
          <w:szCs w:val="20"/>
          <w:lang w:val="es-419"/>
        </w:rPr>
      </w:pPr>
      <w:r w:rsidRPr="0048127B">
        <w:rPr>
          <w:rFonts w:eastAsia="Times New Roman"/>
          <w:color w:val="212121"/>
          <w:sz w:val="20"/>
          <w:szCs w:val="20"/>
          <w:lang w:val="es-419"/>
        </w:rPr>
        <w:t>Al contrario del nombre, VEVRAA no solo cubre a los veteranos de la era de Vietnam. Cubre varias categorías de veteranos de la Segunda Guerra Mundial, el conflicto de Corea, la era de Vietnam y la Guerra del Golfo Pérsico, que se define desde el 2 de agosto de 1990 hasta el presente.</w:t>
      </w:r>
    </w:p>
    <w:p w14:paraId="4A14D611" w14:textId="74C7ECCF" w:rsidR="003F2AAA" w:rsidRPr="0048127B" w:rsidRDefault="004C314A" w:rsidP="003F2AAA">
      <w:pPr>
        <w:shd w:val="clear" w:color="auto" w:fill="FFFFFF"/>
        <w:autoSpaceDE/>
        <w:autoSpaceDN/>
        <w:adjustRightInd/>
        <w:spacing w:after="240" w:line="240" w:lineRule="auto"/>
        <w:outlineLvl w:val="9"/>
        <w:rPr>
          <w:rFonts w:eastAsia="Times New Roman"/>
          <w:color w:val="212121"/>
          <w:sz w:val="20"/>
          <w:szCs w:val="20"/>
        </w:rPr>
        <w:sectPr w:rsidR="003F2AAA" w:rsidRPr="0048127B" w:rsidSect="003F2AAA">
          <w:headerReference w:type="default" r:id="rId8"/>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8127B">
        <w:rPr>
          <w:rFonts w:eastAsia="Times New Roman"/>
          <w:color w:val="212121"/>
          <w:sz w:val="20"/>
          <w:szCs w:val="20"/>
          <w:lang w:val="es-419"/>
        </w:rPr>
        <w:t xml:space="preserve">Si cree que pertenece a alguna de las categorías de veteranos protegidos, indíquelo marcando la casilla correspondiente a continuación. Las categorías se definen en la página siguiente y se explican con más detalle en "¿Soy un veterano protegido?" </w:t>
      </w:r>
      <w:proofErr w:type="spellStart"/>
      <w:r w:rsidRPr="0048127B">
        <w:rPr>
          <w:rFonts w:eastAsia="Times New Roman"/>
          <w:color w:val="212121"/>
          <w:sz w:val="20"/>
          <w:szCs w:val="20"/>
        </w:rPr>
        <w:t>Infografía</w:t>
      </w:r>
      <w:proofErr w:type="spellEnd"/>
      <w:r w:rsidRPr="0048127B">
        <w:rPr>
          <w:rFonts w:eastAsia="Times New Roman"/>
          <w:color w:val="212121"/>
          <w:sz w:val="20"/>
          <w:szCs w:val="20"/>
        </w:rPr>
        <w:t xml:space="preserve"> </w:t>
      </w:r>
      <w:proofErr w:type="spellStart"/>
      <w:r w:rsidRPr="0048127B">
        <w:rPr>
          <w:rFonts w:eastAsia="Times New Roman"/>
          <w:color w:val="212121"/>
          <w:sz w:val="20"/>
          <w:szCs w:val="20"/>
        </w:rPr>
        <w:t>proporcionada</w:t>
      </w:r>
      <w:proofErr w:type="spellEnd"/>
      <w:r w:rsidRPr="0048127B">
        <w:rPr>
          <w:rFonts w:eastAsia="Times New Roman"/>
          <w:color w:val="212121"/>
          <w:sz w:val="20"/>
          <w:szCs w:val="20"/>
        </w:rPr>
        <w:t xml:space="preserve"> por la OFCCP.</w:t>
      </w:r>
    </w:p>
    <w:p w14:paraId="3D715985" w14:textId="77777777" w:rsidR="003F2AAA" w:rsidRPr="00D92411" w:rsidRDefault="003F2AAA" w:rsidP="003F2AAA">
      <w:pPr>
        <w:pStyle w:val="ListParagraph"/>
        <w:ind w:left="360"/>
        <w:sectPr w:rsidR="003F2AAA" w:rsidRPr="00D92411"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tbl>
      <w:tblPr>
        <w:tblW w:w="110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5"/>
        <w:gridCol w:w="9900"/>
        <w:gridCol w:w="270"/>
      </w:tblGrid>
      <w:tr w:rsidR="003F2AAA" w:rsidRPr="004C314A" w14:paraId="253D31C7" w14:textId="77777777" w:rsidTr="0048157C">
        <w:trPr>
          <w:gridAfter w:val="1"/>
          <w:wAfter w:w="270" w:type="dxa"/>
          <w:trHeight w:val="312"/>
        </w:trPr>
        <w:tc>
          <w:tcPr>
            <w:tcW w:w="10785" w:type="dxa"/>
            <w:gridSpan w:val="2"/>
            <w:shd w:val="clear" w:color="auto" w:fill="auto"/>
          </w:tcPr>
          <w:p w14:paraId="40840EEB" w14:textId="2398BEC4" w:rsidR="003F2AAA" w:rsidRPr="004C314A" w:rsidRDefault="004C314A" w:rsidP="00940586">
            <w:pPr>
              <w:pStyle w:val="Heading1"/>
              <w:spacing w:line="240" w:lineRule="auto"/>
              <w:rPr>
                <w:sz w:val="20"/>
                <w:lang w:val="es-419"/>
              </w:rPr>
            </w:pPr>
            <w:r w:rsidRPr="004C314A">
              <w:rPr>
                <w:sz w:val="20"/>
                <w:lang w:val="es-419"/>
              </w:rPr>
              <w:t>Por favor marque una de las casillas a continuación:</w:t>
            </w:r>
          </w:p>
        </w:tc>
      </w:tr>
      <w:tr w:rsidR="003F2AAA" w:rsidRPr="004C314A" w14:paraId="7CCBC3CE" w14:textId="77777777" w:rsidTr="0048157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trHeight w:val="305"/>
        </w:trPr>
        <w:tc>
          <w:tcPr>
            <w:tcW w:w="885" w:type="dxa"/>
            <w:shd w:val="clear" w:color="auto" w:fill="auto"/>
          </w:tcPr>
          <w:p w14:paraId="37AB620E" w14:textId="77777777" w:rsidR="003F2AAA" w:rsidRPr="004C314A" w:rsidRDefault="003F2AAA" w:rsidP="00940586">
            <w:pPr>
              <w:spacing w:line="240" w:lineRule="auto"/>
              <w:rPr>
                <w:rFonts w:ascii="MS Gothic" w:eastAsia="MS Gothic" w:hAnsi="MS Gothic"/>
                <w:b/>
                <w:sz w:val="20"/>
                <w:lang w:val="es-419"/>
              </w:rPr>
            </w:pPr>
          </w:p>
          <w:p w14:paraId="44DD86DB" w14:textId="77777777" w:rsidR="003F2AAA" w:rsidRPr="00D92411" w:rsidRDefault="003F2AAA" w:rsidP="00940586">
            <w:pPr>
              <w:spacing w:line="240" w:lineRule="auto"/>
              <w:rPr>
                <w:sz w:val="20"/>
              </w:rPr>
            </w:pPr>
            <w:r w:rsidRPr="00D92411">
              <w:rPr>
                <w:rFonts w:ascii="MS Gothic" w:eastAsia="MS Gothic" w:hAnsi="MS Gothic" w:hint="eastAsia"/>
                <w:b/>
                <w:sz w:val="20"/>
              </w:rPr>
              <w:t>☐</w:t>
            </w:r>
          </w:p>
        </w:tc>
        <w:tc>
          <w:tcPr>
            <w:tcW w:w="10170" w:type="dxa"/>
            <w:gridSpan w:val="2"/>
            <w:shd w:val="clear" w:color="auto" w:fill="auto"/>
          </w:tcPr>
          <w:p w14:paraId="4E1B731C" w14:textId="77777777" w:rsidR="0048157C" w:rsidRDefault="0048157C" w:rsidP="0048157C">
            <w:pPr>
              <w:spacing w:line="240" w:lineRule="auto"/>
              <w:ind w:right="-15"/>
              <w:rPr>
                <w:sz w:val="20"/>
                <w:lang w:val="es-419"/>
              </w:rPr>
            </w:pPr>
          </w:p>
          <w:p w14:paraId="5A5EAAD0" w14:textId="3B628880" w:rsidR="003F2AAA" w:rsidRPr="004C314A" w:rsidRDefault="004C314A" w:rsidP="0048157C">
            <w:pPr>
              <w:spacing w:line="240" w:lineRule="auto"/>
              <w:ind w:right="-15"/>
              <w:rPr>
                <w:sz w:val="20"/>
                <w:lang w:val="es-419"/>
              </w:rPr>
            </w:pPr>
            <w:r w:rsidRPr="004C314A">
              <w:rPr>
                <w:sz w:val="20"/>
                <w:lang w:val="es-419"/>
              </w:rPr>
              <w:t>Me identifico como una o más de las clasificaciones de veterano protegido enumeradas a continuación</w:t>
            </w:r>
          </w:p>
        </w:tc>
      </w:tr>
      <w:tr w:rsidR="003F2AAA" w:rsidRPr="0005274D" w14:paraId="719EB805" w14:textId="77777777" w:rsidTr="0048157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c>
          <w:tcPr>
            <w:tcW w:w="885" w:type="dxa"/>
            <w:shd w:val="clear" w:color="auto" w:fill="auto"/>
          </w:tcPr>
          <w:p w14:paraId="30239DC3" w14:textId="77777777" w:rsidR="003F2AAA" w:rsidRPr="00D92411" w:rsidRDefault="003F2AAA" w:rsidP="00940586">
            <w:pPr>
              <w:spacing w:line="240" w:lineRule="auto"/>
              <w:rPr>
                <w:b/>
                <w:sz w:val="20"/>
              </w:rPr>
            </w:pPr>
            <w:r w:rsidRPr="00D92411">
              <w:rPr>
                <w:rFonts w:ascii="MS Gothic" w:eastAsia="MS Gothic" w:hAnsi="MS Gothic" w:hint="eastAsia"/>
                <w:b/>
                <w:sz w:val="20"/>
              </w:rPr>
              <w:t>☐</w:t>
            </w:r>
          </w:p>
        </w:tc>
        <w:tc>
          <w:tcPr>
            <w:tcW w:w="10170" w:type="dxa"/>
            <w:gridSpan w:val="2"/>
            <w:shd w:val="clear" w:color="auto" w:fill="auto"/>
          </w:tcPr>
          <w:p w14:paraId="61681948" w14:textId="67768963" w:rsidR="003F2AAA" w:rsidRPr="0005274D" w:rsidRDefault="0005274D" w:rsidP="00940586">
            <w:pPr>
              <w:spacing w:line="240" w:lineRule="auto"/>
              <w:rPr>
                <w:sz w:val="20"/>
                <w:lang w:val="es-419"/>
              </w:rPr>
            </w:pPr>
            <w:r w:rsidRPr="0005274D">
              <w:rPr>
                <w:sz w:val="20"/>
                <w:lang w:val="es-419"/>
              </w:rPr>
              <w:t>No soy un Veterano Protegido</w:t>
            </w:r>
          </w:p>
        </w:tc>
      </w:tr>
      <w:tr w:rsidR="003F2AAA" w:rsidRPr="00D92411" w14:paraId="5ED649D8" w14:textId="77777777" w:rsidTr="0048157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c>
          <w:tcPr>
            <w:tcW w:w="885" w:type="dxa"/>
            <w:shd w:val="clear" w:color="auto" w:fill="auto"/>
          </w:tcPr>
          <w:p w14:paraId="710681FD" w14:textId="77777777" w:rsidR="003F2AAA" w:rsidRPr="00D92411" w:rsidRDefault="003F2AAA" w:rsidP="00940586">
            <w:pPr>
              <w:spacing w:line="240" w:lineRule="auto"/>
              <w:rPr>
                <w:sz w:val="20"/>
              </w:rPr>
            </w:pPr>
            <w:r w:rsidRPr="00D92411">
              <w:rPr>
                <w:rFonts w:ascii="MS Gothic" w:eastAsia="MS Gothic" w:hAnsi="MS Gothic" w:cs="MS Gothic" w:hint="eastAsia"/>
                <w:b/>
                <w:sz w:val="20"/>
              </w:rPr>
              <w:t>☐</w:t>
            </w:r>
          </w:p>
        </w:tc>
        <w:tc>
          <w:tcPr>
            <w:tcW w:w="10170" w:type="dxa"/>
            <w:gridSpan w:val="2"/>
            <w:shd w:val="clear" w:color="auto" w:fill="auto"/>
          </w:tcPr>
          <w:p w14:paraId="6DD7FB3A" w14:textId="77777777" w:rsidR="003F2AAA" w:rsidRDefault="0005274D" w:rsidP="00940586">
            <w:pPr>
              <w:spacing w:line="240" w:lineRule="auto"/>
              <w:rPr>
                <w:sz w:val="20"/>
              </w:rPr>
            </w:pPr>
            <w:r>
              <w:rPr>
                <w:sz w:val="20"/>
              </w:rPr>
              <w:t>N</w:t>
            </w:r>
            <w:r w:rsidRPr="0005274D">
              <w:rPr>
                <w:sz w:val="20"/>
              </w:rPr>
              <w:t xml:space="preserve">o </w:t>
            </w:r>
            <w:proofErr w:type="spellStart"/>
            <w:r w:rsidRPr="0005274D">
              <w:rPr>
                <w:sz w:val="20"/>
              </w:rPr>
              <w:t>deseo</w:t>
            </w:r>
            <w:proofErr w:type="spellEnd"/>
            <w:r w:rsidRPr="0005274D">
              <w:rPr>
                <w:sz w:val="20"/>
              </w:rPr>
              <w:t xml:space="preserve"> responder</w:t>
            </w:r>
          </w:p>
          <w:p w14:paraId="521DDDE4" w14:textId="0A515935" w:rsidR="0005274D" w:rsidRPr="00D92411" w:rsidRDefault="0005274D" w:rsidP="00940586">
            <w:pPr>
              <w:spacing w:line="240" w:lineRule="auto"/>
              <w:rPr>
                <w:sz w:val="20"/>
              </w:rPr>
            </w:pPr>
          </w:p>
        </w:tc>
      </w:tr>
      <w:tr w:rsidR="00831B98" w:rsidRPr="0005274D" w14:paraId="7B901FF9" w14:textId="77777777" w:rsidTr="0048157C">
        <w:trPr>
          <w:gridAfter w:val="1"/>
          <w:wAfter w:w="270" w:type="dxa"/>
          <w:trHeight w:val="357"/>
        </w:trPr>
        <w:tc>
          <w:tcPr>
            <w:tcW w:w="10785" w:type="dxa"/>
            <w:gridSpan w:val="2"/>
            <w:shd w:val="clear" w:color="auto" w:fill="auto"/>
          </w:tcPr>
          <w:p w14:paraId="5D7F669B" w14:textId="07E3489C" w:rsidR="00831B98" w:rsidRPr="0005274D" w:rsidRDefault="0005274D" w:rsidP="00940586">
            <w:pPr>
              <w:pStyle w:val="Heading1"/>
              <w:spacing w:line="240" w:lineRule="auto"/>
              <w:rPr>
                <w:sz w:val="20"/>
                <w:lang w:val="es-419"/>
              </w:rPr>
            </w:pPr>
            <w:r w:rsidRPr="0005274D">
              <w:rPr>
                <w:sz w:val="20"/>
                <w:lang w:val="es-419"/>
              </w:rPr>
              <w:t>¿Qué categorías de veteranos están “protegidos” por VEVRAA</w:t>
            </w:r>
            <w:r>
              <w:rPr>
                <w:sz w:val="20"/>
                <w:lang w:val="es-419"/>
              </w:rPr>
              <w:t>?</w:t>
            </w:r>
          </w:p>
        </w:tc>
      </w:tr>
    </w:tbl>
    <w:p w14:paraId="718858DB" w14:textId="1842785C" w:rsidR="002651E5" w:rsidRPr="0005274D" w:rsidRDefault="002651E5" w:rsidP="003F2AAA">
      <w:pPr>
        <w:spacing w:line="240" w:lineRule="auto"/>
        <w:rPr>
          <w:sz w:val="20"/>
          <w:lang w:val="es-419"/>
        </w:rPr>
      </w:pPr>
    </w:p>
    <w:p w14:paraId="302538A1" w14:textId="31A5BDF6" w:rsidR="00831B98" w:rsidRPr="0048127B" w:rsidRDefault="0048127B" w:rsidP="00831B98">
      <w:pPr>
        <w:shd w:val="clear" w:color="auto" w:fill="FFFFFF"/>
        <w:autoSpaceDE/>
        <w:autoSpaceDN/>
        <w:adjustRightInd/>
        <w:spacing w:after="240" w:line="240" w:lineRule="auto"/>
        <w:outlineLvl w:val="9"/>
        <w:rPr>
          <w:rFonts w:eastAsia="Times New Roman"/>
          <w:color w:val="212121"/>
          <w:sz w:val="20"/>
          <w:szCs w:val="20"/>
        </w:rPr>
      </w:pPr>
      <w:r w:rsidRPr="0048127B">
        <w:rPr>
          <w:rFonts w:eastAsia="Times New Roman"/>
          <w:color w:val="212121"/>
          <w:sz w:val="20"/>
          <w:szCs w:val="20"/>
          <w:lang w:val="es-419"/>
        </w:rPr>
        <w:t xml:space="preserve">Los veteranos “protegidos” incluyen las siguientes categorías: (1) veteranos discapacitados; (2) veteranos recientemente separados; (3) veteranos en servicio activo en tiempo de guerra o insignia de campaña; y (4) veteranos con medallas de servicio en las Fuerzas Armadas. </w:t>
      </w:r>
      <w:proofErr w:type="spellStart"/>
      <w:r w:rsidRPr="0048127B">
        <w:rPr>
          <w:rFonts w:eastAsia="Times New Roman"/>
          <w:color w:val="212121"/>
          <w:sz w:val="20"/>
          <w:szCs w:val="20"/>
        </w:rPr>
        <w:t>Estas</w:t>
      </w:r>
      <w:proofErr w:type="spellEnd"/>
      <w:r w:rsidRPr="0048127B">
        <w:rPr>
          <w:rFonts w:eastAsia="Times New Roman"/>
          <w:color w:val="212121"/>
          <w:sz w:val="20"/>
          <w:szCs w:val="20"/>
        </w:rPr>
        <w:t xml:space="preserve"> </w:t>
      </w:r>
      <w:proofErr w:type="spellStart"/>
      <w:r w:rsidRPr="0048127B">
        <w:rPr>
          <w:rFonts w:eastAsia="Times New Roman"/>
          <w:color w:val="212121"/>
          <w:sz w:val="20"/>
          <w:szCs w:val="20"/>
        </w:rPr>
        <w:t>categorías</w:t>
      </w:r>
      <w:proofErr w:type="spellEnd"/>
      <w:r w:rsidRPr="0048127B">
        <w:rPr>
          <w:rFonts w:eastAsia="Times New Roman"/>
          <w:color w:val="212121"/>
          <w:sz w:val="20"/>
          <w:szCs w:val="20"/>
        </w:rPr>
        <w:t xml:space="preserve"> se </w:t>
      </w:r>
      <w:proofErr w:type="spellStart"/>
      <w:r w:rsidRPr="0048127B">
        <w:rPr>
          <w:rFonts w:eastAsia="Times New Roman"/>
          <w:color w:val="212121"/>
          <w:sz w:val="20"/>
          <w:szCs w:val="20"/>
        </w:rPr>
        <w:t>definen</w:t>
      </w:r>
      <w:proofErr w:type="spellEnd"/>
      <w:r w:rsidRPr="0048127B">
        <w:rPr>
          <w:rFonts w:eastAsia="Times New Roman"/>
          <w:color w:val="212121"/>
          <w:sz w:val="20"/>
          <w:szCs w:val="20"/>
        </w:rPr>
        <w:t xml:space="preserve"> a </w:t>
      </w:r>
      <w:proofErr w:type="spellStart"/>
      <w:r w:rsidRPr="0048127B">
        <w:rPr>
          <w:rFonts w:eastAsia="Times New Roman"/>
          <w:color w:val="212121"/>
          <w:sz w:val="20"/>
          <w:szCs w:val="20"/>
        </w:rPr>
        <w:t>continuación</w:t>
      </w:r>
      <w:proofErr w:type="spellEnd"/>
      <w:r w:rsidR="00831B98" w:rsidRPr="0048127B">
        <w:rPr>
          <w:rFonts w:eastAsia="Times New Roman"/>
          <w:color w:val="212121"/>
          <w:sz w:val="20"/>
          <w:szCs w:val="20"/>
        </w:rPr>
        <w:t>.</w:t>
      </w:r>
    </w:p>
    <w:p w14:paraId="2D0E9CAF" w14:textId="77777777" w:rsidR="0048157C" w:rsidRDefault="0048127B" w:rsidP="0048157C">
      <w:pPr>
        <w:pStyle w:val="ListParagraph"/>
        <w:numPr>
          <w:ilvl w:val="0"/>
          <w:numId w:val="2"/>
        </w:numPr>
        <w:shd w:val="clear" w:color="auto" w:fill="FFFFFF"/>
        <w:autoSpaceDE/>
        <w:autoSpaceDN/>
        <w:adjustRightInd/>
        <w:spacing w:after="60" w:line="390" w:lineRule="atLeast"/>
        <w:textAlignment w:val="top"/>
        <w:outlineLvl w:val="9"/>
        <w:rPr>
          <w:rFonts w:eastAsia="Times New Roman"/>
          <w:color w:val="212121"/>
          <w:sz w:val="20"/>
          <w:szCs w:val="20"/>
          <w:lang w:val="es-419"/>
        </w:rPr>
      </w:pPr>
      <w:r w:rsidRPr="0041473C">
        <w:rPr>
          <w:rFonts w:eastAsia="Times New Roman"/>
          <w:color w:val="212121"/>
          <w:sz w:val="20"/>
          <w:szCs w:val="20"/>
          <w:lang w:val="es-419"/>
        </w:rPr>
        <w:t xml:space="preserve">Un “veterano discapacitado” es uno de los </w:t>
      </w:r>
      <w:proofErr w:type="spellStart"/>
      <w:r w:rsidRPr="0041473C">
        <w:rPr>
          <w:rFonts w:eastAsia="Times New Roman"/>
          <w:color w:val="212121"/>
          <w:sz w:val="20"/>
          <w:szCs w:val="20"/>
          <w:lang w:val="es-419"/>
        </w:rPr>
        <w:t>siguientes:</w:t>
      </w:r>
      <w:proofErr w:type="spellEnd"/>
    </w:p>
    <w:p w14:paraId="3AEB193F" w14:textId="249DA4BE" w:rsidR="0048127B" w:rsidRPr="0048157C" w:rsidRDefault="0048127B" w:rsidP="0048157C">
      <w:pPr>
        <w:pStyle w:val="ListParagraph"/>
        <w:numPr>
          <w:ilvl w:val="1"/>
          <w:numId w:val="2"/>
        </w:numPr>
        <w:shd w:val="clear" w:color="auto" w:fill="FFFFFF"/>
        <w:autoSpaceDE/>
        <w:autoSpaceDN/>
        <w:adjustRightInd/>
        <w:spacing w:after="60" w:line="390" w:lineRule="atLeast"/>
        <w:textAlignment w:val="top"/>
        <w:outlineLvl w:val="9"/>
        <w:rPr>
          <w:rFonts w:eastAsia="Times New Roman"/>
          <w:color w:val="212121"/>
          <w:sz w:val="20"/>
          <w:szCs w:val="20"/>
          <w:lang w:val="es-419"/>
        </w:rPr>
      </w:pPr>
      <w:r w:rsidRPr="0048157C">
        <w:rPr>
          <w:rFonts w:eastAsia="Times New Roman"/>
          <w:color w:val="212121"/>
          <w:sz w:val="20"/>
          <w:szCs w:val="20"/>
          <w:lang w:val="es-419"/>
        </w:rPr>
        <w:t xml:space="preserve">un veterano del servicio militar, terrestre, naval o aéreo de los E.U. que tiene derecho a una compensación (o que, de no haber recibido el pago militar retirado, tendría derecho a una compensación) según las leyes administradas por el </w:t>
      </w:r>
      <w:proofErr w:type="gramStart"/>
      <w:r w:rsidRPr="0048157C">
        <w:rPr>
          <w:rFonts w:eastAsia="Times New Roman"/>
          <w:color w:val="212121"/>
          <w:sz w:val="20"/>
          <w:szCs w:val="20"/>
          <w:lang w:val="es-419"/>
        </w:rPr>
        <w:t>Secretario</w:t>
      </w:r>
      <w:proofErr w:type="gramEnd"/>
      <w:r w:rsidRPr="0048157C">
        <w:rPr>
          <w:rFonts w:eastAsia="Times New Roman"/>
          <w:color w:val="212121"/>
          <w:sz w:val="20"/>
          <w:szCs w:val="20"/>
          <w:lang w:val="es-419"/>
        </w:rPr>
        <w:t xml:space="preserve"> de Asuntos de Veteranos; o</w:t>
      </w:r>
    </w:p>
    <w:p w14:paraId="5A0D4E78" w14:textId="77777777" w:rsidR="0048127B" w:rsidRPr="0048127B" w:rsidRDefault="0048127B" w:rsidP="0048157C">
      <w:pPr>
        <w:numPr>
          <w:ilvl w:val="1"/>
          <w:numId w:val="2"/>
        </w:numPr>
        <w:shd w:val="clear" w:color="auto" w:fill="FFFFFF"/>
        <w:autoSpaceDE/>
        <w:autoSpaceDN/>
        <w:adjustRightInd/>
        <w:spacing w:after="160" w:line="390" w:lineRule="atLeast"/>
        <w:outlineLvl w:val="9"/>
        <w:rPr>
          <w:rFonts w:eastAsia="Times New Roman"/>
          <w:color w:val="212121"/>
          <w:sz w:val="20"/>
          <w:szCs w:val="20"/>
        </w:rPr>
      </w:pPr>
      <w:r w:rsidRPr="0048127B">
        <w:rPr>
          <w:rFonts w:eastAsia="Times New Roman"/>
          <w:color w:val="212121"/>
          <w:sz w:val="20"/>
          <w:szCs w:val="20"/>
        </w:rPr>
        <w:lastRenderedPageBreak/>
        <w:t xml:space="preserve">una persona que </w:t>
      </w:r>
      <w:proofErr w:type="spellStart"/>
      <w:r w:rsidRPr="0048127B">
        <w:rPr>
          <w:rFonts w:eastAsia="Times New Roman"/>
          <w:color w:val="212121"/>
          <w:sz w:val="20"/>
          <w:szCs w:val="20"/>
        </w:rPr>
        <w:t>fue</w:t>
      </w:r>
      <w:proofErr w:type="spellEnd"/>
      <w:r w:rsidRPr="0048127B">
        <w:rPr>
          <w:rFonts w:eastAsia="Times New Roman"/>
          <w:color w:val="212121"/>
          <w:sz w:val="20"/>
          <w:szCs w:val="20"/>
        </w:rPr>
        <w:t xml:space="preserve"> dada de </w:t>
      </w:r>
      <w:proofErr w:type="spellStart"/>
      <w:r w:rsidRPr="0048127B">
        <w:rPr>
          <w:rFonts w:eastAsia="Times New Roman"/>
          <w:color w:val="212121"/>
          <w:sz w:val="20"/>
          <w:szCs w:val="20"/>
        </w:rPr>
        <w:t>baja</w:t>
      </w:r>
      <w:proofErr w:type="spellEnd"/>
      <w:r w:rsidRPr="0048127B">
        <w:rPr>
          <w:rFonts w:eastAsia="Times New Roman"/>
          <w:color w:val="212121"/>
          <w:sz w:val="20"/>
          <w:szCs w:val="20"/>
        </w:rPr>
        <w:t xml:space="preserve"> o </w:t>
      </w:r>
      <w:proofErr w:type="spellStart"/>
      <w:r w:rsidRPr="0048127B">
        <w:rPr>
          <w:rFonts w:eastAsia="Times New Roman"/>
          <w:color w:val="212121"/>
          <w:sz w:val="20"/>
          <w:szCs w:val="20"/>
        </w:rPr>
        <w:t>liberada</w:t>
      </w:r>
      <w:proofErr w:type="spellEnd"/>
      <w:r w:rsidRPr="0048127B">
        <w:rPr>
          <w:rFonts w:eastAsia="Times New Roman"/>
          <w:color w:val="212121"/>
          <w:sz w:val="20"/>
          <w:szCs w:val="20"/>
        </w:rPr>
        <w:t xml:space="preserve"> del </w:t>
      </w:r>
      <w:proofErr w:type="spellStart"/>
      <w:r w:rsidRPr="0048127B">
        <w:rPr>
          <w:rFonts w:eastAsia="Times New Roman"/>
          <w:color w:val="212121"/>
          <w:sz w:val="20"/>
          <w:szCs w:val="20"/>
        </w:rPr>
        <w:t>servicio</w:t>
      </w:r>
      <w:proofErr w:type="spellEnd"/>
      <w:r w:rsidRPr="0048127B">
        <w:rPr>
          <w:rFonts w:eastAsia="Times New Roman"/>
          <w:color w:val="212121"/>
          <w:sz w:val="20"/>
          <w:szCs w:val="20"/>
        </w:rPr>
        <w:t xml:space="preserve"> </w:t>
      </w:r>
      <w:proofErr w:type="spellStart"/>
      <w:r w:rsidRPr="0048127B">
        <w:rPr>
          <w:rFonts w:eastAsia="Times New Roman"/>
          <w:color w:val="212121"/>
          <w:sz w:val="20"/>
          <w:szCs w:val="20"/>
        </w:rPr>
        <w:t>activo</w:t>
      </w:r>
      <w:proofErr w:type="spellEnd"/>
      <w:r w:rsidRPr="0048127B">
        <w:rPr>
          <w:rFonts w:eastAsia="Times New Roman"/>
          <w:color w:val="212121"/>
          <w:sz w:val="20"/>
          <w:szCs w:val="20"/>
        </w:rPr>
        <w:t xml:space="preserve"> </w:t>
      </w:r>
      <w:proofErr w:type="spellStart"/>
      <w:r w:rsidRPr="0048127B">
        <w:rPr>
          <w:rFonts w:eastAsia="Times New Roman"/>
          <w:color w:val="212121"/>
          <w:sz w:val="20"/>
          <w:szCs w:val="20"/>
        </w:rPr>
        <w:t>debido</w:t>
      </w:r>
      <w:proofErr w:type="spellEnd"/>
      <w:r w:rsidRPr="0048127B">
        <w:rPr>
          <w:rFonts w:eastAsia="Times New Roman"/>
          <w:color w:val="212121"/>
          <w:sz w:val="20"/>
          <w:szCs w:val="20"/>
        </w:rPr>
        <w:t xml:space="preserve"> a una </w:t>
      </w:r>
      <w:proofErr w:type="spellStart"/>
      <w:r w:rsidRPr="0048127B">
        <w:rPr>
          <w:rFonts w:eastAsia="Times New Roman"/>
          <w:color w:val="212121"/>
          <w:sz w:val="20"/>
          <w:szCs w:val="20"/>
        </w:rPr>
        <w:t>discapacidad</w:t>
      </w:r>
      <w:proofErr w:type="spellEnd"/>
      <w:r w:rsidRPr="0048127B">
        <w:rPr>
          <w:rFonts w:eastAsia="Times New Roman"/>
          <w:color w:val="212121"/>
          <w:sz w:val="20"/>
          <w:szCs w:val="20"/>
        </w:rPr>
        <w:t xml:space="preserve"> </w:t>
      </w:r>
      <w:proofErr w:type="spellStart"/>
      <w:r w:rsidRPr="0048127B">
        <w:rPr>
          <w:rFonts w:eastAsia="Times New Roman"/>
          <w:color w:val="212121"/>
          <w:sz w:val="20"/>
          <w:szCs w:val="20"/>
        </w:rPr>
        <w:t>relacionada</w:t>
      </w:r>
      <w:proofErr w:type="spellEnd"/>
      <w:r w:rsidRPr="0048127B">
        <w:rPr>
          <w:rFonts w:eastAsia="Times New Roman"/>
          <w:color w:val="212121"/>
          <w:sz w:val="20"/>
          <w:szCs w:val="20"/>
        </w:rPr>
        <w:t xml:space="preserve"> con </w:t>
      </w:r>
      <w:proofErr w:type="spellStart"/>
      <w:r w:rsidRPr="0048127B">
        <w:rPr>
          <w:rFonts w:eastAsia="Times New Roman"/>
          <w:color w:val="212121"/>
          <w:sz w:val="20"/>
          <w:szCs w:val="20"/>
        </w:rPr>
        <w:t>el</w:t>
      </w:r>
      <w:proofErr w:type="spellEnd"/>
      <w:r w:rsidRPr="0048127B">
        <w:rPr>
          <w:rFonts w:eastAsia="Times New Roman"/>
          <w:color w:val="212121"/>
          <w:sz w:val="20"/>
          <w:szCs w:val="20"/>
        </w:rPr>
        <w:t xml:space="preserve"> </w:t>
      </w:r>
      <w:proofErr w:type="spellStart"/>
      <w:r w:rsidRPr="0048127B">
        <w:rPr>
          <w:rFonts w:eastAsia="Times New Roman"/>
          <w:color w:val="212121"/>
          <w:sz w:val="20"/>
          <w:szCs w:val="20"/>
        </w:rPr>
        <w:t>servicio</w:t>
      </w:r>
      <w:proofErr w:type="spellEnd"/>
      <w:r w:rsidRPr="0048127B">
        <w:rPr>
          <w:rFonts w:eastAsia="Times New Roman"/>
          <w:color w:val="212121"/>
          <w:sz w:val="20"/>
          <w:szCs w:val="20"/>
        </w:rPr>
        <w:t>.</w:t>
      </w:r>
    </w:p>
    <w:p w14:paraId="1E37894C" w14:textId="32F0B507" w:rsidR="0048127B" w:rsidRPr="0048127B" w:rsidRDefault="0048127B" w:rsidP="00831B98">
      <w:pPr>
        <w:numPr>
          <w:ilvl w:val="0"/>
          <w:numId w:val="2"/>
        </w:numPr>
        <w:shd w:val="clear" w:color="auto" w:fill="FFFFFF"/>
        <w:autoSpaceDE/>
        <w:autoSpaceDN/>
        <w:adjustRightInd/>
        <w:spacing w:after="160" w:line="390" w:lineRule="atLeast"/>
        <w:ind w:left="1008"/>
        <w:outlineLvl w:val="9"/>
        <w:rPr>
          <w:rFonts w:eastAsia="Times New Roman"/>
          <w:color w:val="212121"/>
          <w:sz w:val="20"/>
          <w:szCs w:val="20"/>
          <w:lang w:val="es-419"/>
        </w:rPr>
      </w:pPr>
      <w:r w:rsidRPr="0048127B">
        <w:rPr>
          <w:rFonts w:eastAsia="Times New Roman"/>
          <w:color w:val="212121"/>
          <w:sz w:val="20"/>
          <w:szCs w:val="20"/>
          <w:lang w:val="es-419"/>
        </w:rPr>
        <w:t>Un "veterano recientemente separado" se refiere a cualquier veterano durante el período de tres años que comienza en la fecha de baja o liberación de dicho veterano del servicio activo en el servicio militar, terrestre, naval o aéreo de los E.U.</w:t>
      </w:r>
    </w:p>
    <w:p w14:paraId="41F2D1F5" w14:textId="77777777" w:rsidR="0048127B" w:rsidRPr="0048127B" w:rsidRDefault="0048127B" w:rsidP="0048127B">
      <w:pPr>
        <w:numPr>
          <w:ilvl w:val="0"/>
          <w:numId w:val="2"/>
        </w:numPr>
        <w:shd w:val="clear" w:color="auto" w:fill="FFFFFF"/>
        <w:autoSpaceDE/>
        <w:autoSpaceDN/>
        <w:adjustRightInd/>
        <w:spacing w:after="160" w:line="390" w:lineRule="atLeast"/>
        <w:ind w:left="1008"/>
        <w:outlineLvl w:val="9"/>
        <w:rPr>
          <w:rFonts w:eastAsia="Times New Roman"/>
          <w:color w:val="212121"/>
          <w:sz w:val="20"/>
          <w:szCs w:val="20"/>
          <w:lang w:val="es-419"/>
        </w:rPr>
      </w:pPr>
      <w:r w:rsidRPr="0048127B">
        <w:rPr>
          <w:rFonts w:eastAsia="Times New Roman"/>
          <w:color w:val="212121"/>
          <w:sz w:val="20"/>
          <w:szCs w:val="20"/>
          <w:lang w:val="es-419"/>
        </w:rPr>
        <w:t>Un “veterano en servicio activo en tiempo de guerra o insignia de campaña” se refiere a un veterano que prestó servicio activo en el servicio militar, terrestre, naval o aéreo de los E.U. durante una guerra, o en una campaña o expedición para la cual se autorizó una insignia de campaña conforme a las leyes administradas por el Departamento de Defensa</w:t>
      </w:r>
      <w:r w:rsidR="00831B98" w:rsidRPr="0048127B">
        <w:rPr>
          <w:rFonts w:eastAsia="Times New Roman"/>
          <w:color w:val="212121"/>
          <w:sz w:val="20"/>
          <w:szCs w:val="20"/>
          <w:lang w:val="es-419"/>
        </w:rPr>
        <w:t>.</w:t>
      </w:r>
    </w:p>
    <w:p w14:paraId="5D163E64" w14:textId="26054F24" w:rsidR="00831B98" w:rsidRPr="0048127B" w:rsidRDefault="0048127B" w:rsidP="0048127B">
      <w:pPr>
        <w:numPr>
          <w:ilvl w:val="0"/>
          <w:numId w:val="2"/>
        </w:numPr>
        <w:shd w:val="clear" w:color="auto" w:fill="FFFFFF"/>
        <w:autoSpaceDE/>
        <w:autoSpaceDN/>
        <w:adjustRightInd/>
        <w:spacing w:after="160" w:line="390" w:lineRule="atLeast"/>
        <w:ind w:left="1008"/>
        <w:outlineLvl w:val="9"/>
        <w:rPr>
          <w:rFonts w:eastAsia="Times New Roman"/>
          <w:color w:val="212121"/>
          <w:sz w:val="20"/>
          <w:szCs w:val="20"/>
          <w:lang w:val="es-419"/>
        </w:rPr>
      </w:pPr>
      <w:r w:rsidRPr="0048127B">
        <w:rPr>
          <w:rFonts w:eastAsia="Times New Roman"/>
          <w:color w:val="212121"/>
          <w:sz w:val="20"/>
          <w:szCs w:val="20"/>
          <w:lang w:val="es-419"/>
        </w:rPr>
        <w:t>Un “veterano con medalla de servicio de las Fuerzas Armadas” significa un veterano que, mientras prestaba servicio activo en el servicio militar, terrestre, naval o aéreo de los E.U., participó en una operación militar de los E.U. Decreto Ejecutivo 12985.</w:t>
      </w:r>
    </w:p>
    <w:p w14:paraId="49102E39" w14:textId="77777777" w:rsidR="00831B98" w:rsidRPr="0048127B" w:rsidRDefault="00831B98" w:rsidP="003F2AAA">
      <w:pPr>
        <w:spacing w:line="240" w:lineRule="auto"/>
        <w:rPr>
          <w:sz w:val="20"/>
          <w:szCs w:val="20"/>
          <w:lang w:val="es-419"/>
        </w:rPr>
      </w:pPr>
    </w:p>
    <w:sectPr w:rsidR="00831B98" w:rsidRPr="0048127B"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B2E4" w14:textId="77777777" w:rsidR="00C75D77" w:rsidRDefault="00C75D77">
      <w:pPr>
        <w:spacing w:line="240" w:lineRule="auto"/>
      </w:pPr>
      <w:r>
        <w:separator/>
      </w:r>
    </w:p>
  </w:endnote>
  <w:endnote w:type="continuationSeparator" w:id="0">
    <w:p w14:paraId="286A01EB" w14:textId="77777777" w:rsidR="00C75D77" w:rsidRDefault="00C75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DE5C" w14:textId="77777777" w:rsidR="00173CBA" w:rsidRDefault="0048157C" w:rsidP="00DF6ADC">
    <w:pPr>
      <w:pStyle w:val="Footer"/>
    </w:pPr>
  </w:p>
  <w:p w14:paraId="3F4B1D47" w14:textId="77777777" w:rsidR="00173CBA" w:rsidRDefault="0048157C" w:rsidP="00DF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AEA7" w14:textId="77777777" w:rsidR="00C75D77" w:rsidRDefault="00C75D77">
      <w:pPr>
        <w:spacing w:line="240" w:lineRule="auto"/>
      </w:pPr>
      <w:r>
        <w:separator/>
      </w:r>
    </w:p>
  </w:footnote>
  <w:footnote w:type="continuationSeparator" w:id="0">
    <w:p w14:paraId="3BAD21B9" w14:textId="77777777" w:rsidR="00C75D77" w:rsidRDefault="00C75D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1C15" w14:textId="77777777" w:rsidR="00413C0C" w:rsidRDefault="00C75D77">
    <w:pPr>
      <w:pStyle w:val="Header"/>
    </w:pPr>
    <w:r>
      <w:rPr>
        <w:noProof/>
      </w:rPr>
      <w:drawing>
        <wp:inline distT="0" distB="0" distL="0" distR="0" wp14:anchorId="398FBBA9" wp14:editId="5A1F1AE2">
          <wp:extent cx="1117471" cy="411480"/>
          <wp:effectExtent l="0" t="0" r="6985"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06" cy="414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B3"/>
    <w:multiLevelType w:val="hybridMultilevel"/>
    <w:tmpl w:val="A8E49F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F040427"/>
    <w:multiLevelType w:val="multilevel"/>
    <w:tmpl w:val="191A4388"/>
    <w:lvl w:ilvl="0">
      <w:start w:val="1"/>
      <w:numFmt w:val="decimal"/>
      <w:lvlText w:val="%1."/>
      <w:lvlJc w:val="left"/>
      <w:pPr>
        <w:tabs>
          <w:tab w:val="num" w:pos="720"/>
        </w:tabs>
        <w:ind w:left="720" w:hanging="360"/>
      </w:pPr>
      <w:rPr>
        <w:rFonts w:ascii="Helvetica" w:eastAsia="Times New Roman" w:hAnsi="Helvetica" w:cs="Helvetica"/>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AA"/>
    <w:rsid w:val="0005274D"/>
    <w:rsid w:val="002651E5"/>
    <w:rsid w:val="003F2AAA"/>
    <w:rsid w:val="0041473C"/>
    <w:rsid w:val="0048127B"/>
    <w:rsid w:val="0048157C"/>
    <w:rsid w:val="004C314A"/>
    <w:rsid w:val="00831B98"/>
    <w:rsid w:val="00A967FA"/>
    <w:rsid w:val="00C7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79B"/>
  <w15:chartTrackingRefBased/>
  <w15:docId w15:val="{80FDA8A0-7797-451C-AE68-582DBB51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98"/>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next w:val="Normal"/>
    <w:link w:val="Heading1Char"/>
    <w:uiPriority w:val="9"/>
    <w:qFormat/>
    <w:rsid w:val="003F2AAA"/>
    <w:pPr>
      <w:jc w:val="center"/>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FA"/>
    <w:pPr>
      <w:ind w:left="720"/>
      <w:contextualSpacing/>
    </w:pPr>
  </w:style>
  <w:style w:type="character" w:customStyle="1" w:styleId="Heading1Char">
    <w:name w:val="Heading 1 Char"/>
    <w:basedOn w:val="DefaultParagraphFont"/>
    <w:link w:val="Heading1"/>
    <w:uiPriority w:val="9"/>
    <w:rsid w:val="003F2AAA"/>
    <w:rPr>
      <w:rFonts w:ascii="Arial Black" w:eastAsia="Calibri" w:hAnsi="Arial Black" w:cs="Arial"/>
      <w:b/>
    </w:rPr>
  </w:style>
  <w:style w:type="paragraph" w:styleId="Header">
    <w:name w:val="header"/>
    <w:basedOn w:val="Normal"/>
    <w:link w:val="HeaderChar"/>
    <w:uiPriority w:val="99"/>
    <w:unhideWhenUsed/>
    <w:rsid w:val="003F2AA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F2AAA"/>
    <w:rPr>
      <w:rFonts w:ascii="Arial" w:eastAsia="Calibri" w:hAnsi="Arial" w:cs="Arial"/>
      <w:lang w:val="x-none" w:eastAsia="x-none"/>
    </w:rPr>
  </w:style>
  <w:style w:type="paragraph" w:styleId="Footer">
    <w:name w:val="footer"/>
    <w:basedOn w:val="Normal"/>
    <w:link w:val="FooterChar"/>
    <w:uiPriority w:val="99"/>
    <w:unhideWhenUsed/>
    <w:rsid w:val="003F2AA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F2AAA"/>
    <w:rPr>
      <w:rFonts w:ascii="Arial" w:eastAsia="Calibri" w:hAnsi="Arial" w:cs="Arial"/>
      <w:lang w:val="x-none" w:eastAsia="x-none"/>
    </w:rPr>
  </w:style>
  <w:style w:type="character" w:styleId="Hyperlink">
    <w:name w:val="Hyperlink"/>
    <w:uiPriority w:val="99"/>
    <w:unhideWhenUsed/>
    <w:rsid w:val="003F2AAA"/>
    <w:rPr>
      <w:color w:val="0000FF"/>
      <w:u w:val="single"/>
    </w:rPr>
  </w:style>
  <w:style w:type="paragraph" w:styleId="Title">
    <w:name w:val="Title"/>
    <w:basedOn w:val="NoSpacing"/>
    <w:next w:val="Normal"/>
    <w:link w:val="TitleChar"/>
    <w:uiPriority w:val="10"/>
    <w:qFormat/>
    <w:rsid w:val="003F2AAA"/>
    <w:pPr>
      <w:autoSpaceDE/>
      <w:autoSpaceDN/>
      <w:adjustRightInd/>
      <w:jc w:val="center"/>
      <w:outlineLvl w:val="9"/>
    </w:pPr>
    <w:rPr>
      <w:rFonts w:ascii="Arial Black" w:hAnsi="Arial Black" w:cs="Times New Roman"/>
      <w:sz w:val="24"/>
      <w:szCs w:val="24"/>
    </w:rPr>
  </w:style>
  <w:style w:type="character" w:customStyle="1" w:styleId="TitleChar">
    <w:name w:val="Title Char"/>
    <w:basedOn w:val="DefaultParagraphFont"/>
    <w:link w:val="Title"/>
    <w:uiPriority w:val="10"/>
    <w:rsid w:val="003F2AAA"/>
    <w:rPr>
      <w:rFonts w:ascii="Arial Black" w:eastAsia="Calibri" w:hAnsi="Arial Black" w:cs="Times New Roman"/>
      <w:sz w:val="24"/>
      <w:szCs w:val="24"/>
    </w:rPr>
  </w:style>
  <w:style w:type="paragraph" w:styleId="NoSpacing">
    <w:name w:val="No Spacing"/>
    <w:uiPriority w:val="1"/>
    <w:qFormat/>
    <w:rsid w:val="003F2AAA"/>
    <w:pPr>
      <w:autoSpaceDE w:val="0"/>
      <w:autoSpaceDN w:val="0"/>
      <w:adjustRightInd w:val="0"/>
      <w:spacing w:after="0" w:line="240" w:lineRule="auto"/>
      <w:outlineLvl w:val="0"/>
    </w:pPr>
    <w:rPr>
      <w:rFonts w:ascii="Arial" w:eastAsia="Calibri" w:hAnsi="Arial" w:cs="Arial"/>
    </w:rPr>
  </w:style>
  <w:style w:type="character" w:styleId="UnresolvedMention">
    <w:name w:val="Unresolved Mention"/>
    <w:basedOn w:val="DefaultParagraphFont"/>
    <w:uiPriority w:val="99"/>
    <w:semiHidden/>
    <w:unhideWhenUsed/>
    <w:rsid w:val="003F2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l.gov/ofc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 Alers</dc:creator>
  <cp:keywords/>
  <dc:description/>
  <cp:lastModifiedBy>Lissette Alers</cp:lastModifiedBy>
  <cp:revision>3</cp:revision>
  <dcterms:created xsi:type="dcterms:W3CDTF">2022-10-04T18:07:00Z</dcterms:created>
  <dcterms:modified xsi:type="dcterms:W3CDTF">2022-10-05T12:56:00Z</dcterms:modified>
</cp:coreProperties>
</file>